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E36" w:rsidRDefault="003A3E36" w:rsidP="003A3E36">
      <w:pPr>
        <w:spacing w:line="240" w:lineRule="auto"/>
        <w:rPr>
          <w:rFonts w:ascii="Arial" w:hAnsi="Arial" w:cs="Arial"/>
          <w:b/>
          <w:bCs/>
          <w:sz w:val="24"/>
          <w:szCs w:val="24"/>
          <w:lang w:val="es-ES_tradnl"/>
        </w:rPr>
      </w:pPr>
      <w:r>
        <w:rPr>
          <w:rFonts w:ascii="Arial" w:hAnsi="Arial" w:cs="Arial"/>
          <w:b/>
          <w:bCs/>
          <w:sz w:val="24"/>
          <w:szCs w:val="24"/>
          <w:lang w:val="es-ES_tradnl"/>
        </w:rPr>
        <w:t>Figura 1</w:t>
      </w:r>
      <w:r w:rsidR="007823CE">
        <w:rPr>
          <w:rFonts w:ascii="Arial" w:hAnsi="Arial" w:cs="Arial"/>
          <w:b/>
          <w:bCs/>
          <w:sz w:val="24"/>
          <w:szCs w:val="24"/>
          <w:lang w:val="es-ES_tradnl"/>
        </w:rPr>
        <w:t>.</w:t>
      </w:r>
    </w:p>
    <w:p w:rsidR="003A3E36" w:rsidRDefault="003A3E36" w:rsidP="003A3E36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  <w:lang w:val="es-ES_tradnl"/>
        </w:rPr>
      </w:pPr>
    </w:p>
    <w:p w:rsidR="003A3E36" w:rsidRPr="003A2A5F" w:rsidRDefault="003A3E36" w:rsidP="003A3E36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  <w:lang w:val="es-ES_tradnl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3733800" cy="309372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309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4B17" w:rsidRDefault="003A3E36" w:rsidP="003A3E36">
      <w:r w:rsidRPr="003A2A5F">
        <w:rPr>
          <w:rFonts w:ascii="Arial" w:hAnsi="Arial" w:cs="Arial"/>
          <w:b/>
          <w:bCs/>
          <w:sz w:val="24"/>
          <w:szCs w:val="24"/>
          <w:lang w:val="es-ES_tradnl"/>
        </w:rPr>
        <w:t xml:space="preserve">Figura 1. Activación del sistema NADPH oxidasa y producción de ROS. A: </w:t>
      </w:r>
      <w:r w:rsidRPr="003A2A5F">
        <w:rPr>
          <w:rFonts w:ascii="Arial" w:hAnsi="Arial" w:cs="Arial"/>
          <w:sz w:val="24"/>
          <w:szCs w:val="24"/>
          <w:lang w:val="es-ES_tradnl"/>
        </w:rPr>
        <w:t xml:space="preserve">Proteínas citosólicas separadas de las de membrana en un estado de reposo. </w:t>
      </w:r>
      <w:r w:rsidRPr="003A2A5F">
        <w:rPr>
          <w:rFonts w:ascii="Arial" w:hAnsi="Arial" w:cs="Arial"/>
          <w:b/>
          <w:bCs/>
          <w:sz w:val="24"/>
          <w:szCs w:val="24"/>
          <w:lang w:val="es-ES_tradnl"/>
        </w:rPr>
        <w:t>B:</w:t>
      </w:r>
      <w:r w:rsidRPr="003A2A5F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Pr="003A2A5F">
        <w:rPr>
          <w:rFonts w:ascii="Arial" w:hAnsi="Arial" w:cs="Arial"/>
          <w:sz w:val="24"/>
          <w:szCs w:val="24"/>
          <w:lang w:val="es-ES_tradnl"/>
        </w:rPr>
        <w:t>traslocación</w:t>
      </w:r>
      <w:proofErr w:type="spellEnd"/>
      <w:r w:rsidRPr="003A2A5F">
        <w:rPr>
          <w:rFonts w:ascii="Arial" w:hAnsi="Arial" w:cs="Arial"/>
          <w:sz w:val="24"/>
          <w:szCs w:val="24"/>
          <w:lang w:val="es-ES_tradnl"/>
        </w:rPr>
        <w:t xml:space="preserve"> de las proteínas citosólicas hacia la membrana y activación de la producción de anión superóxido a partir del oxígeno molecular. (Modificada de </w:t>
      </w:r>
      <w:hyperlink r:id="rId6" w:history="1">
        <w:proofErr w:type="spellStart"/>
        <w:r w:rsidRPr="00AD6CC4">
          <w:rPr>
            <w:rStyle w:val="Hipervnculo"/>
            <w:rFonts w:ascii="Arial" w:hAnsi="Arial" w:cs="Arial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lang w:val="es-ES_tradnl"/>
          </w:rPr>
          <w:t>Assari</w:t>
        </w:r>
        <w:proofErr w:type="spellEnd"/>
        <w:r w:rsidRPr="00AD6CC4">
          <w:rPr>
            <w:rStyle w:val="Hipervnculo"/>
            <w:rFonts w:ascii="Arial" w:hAnsi="Arial" w:cs="Arial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lang w:val="es-ES_tradnl"/>
          </w:rPr>
          <w:t xml:space="preserve"> T</w:t>
        </w:r>
      </w:hyperlink>
      <w:r w:rsidRPr="00AD6CC4">
        <w:rPr>
          <w:rFonts w:ascii="Arial" w:hAnsi="Arial" w:cs="Arial"/>
          <w:sz w:val="24"/>
          <w:szCs w:val="24"/>
          <w:shd w:val="clear" w:color="auto" w:fill="FFFFFF"/>
          <w:lang w:val="es-ES_tradnl"/>
        </w:rPr>
        <w:t xml:space="preserve">. </w:t>
      </w:r>
      <w:hyperlink r:id="rId7" w:tooltip="Medical immunology (London, England)." w:history="1">
        <w:proofErr w:type="spellStart"/>
        <w:r w:rsidRPr="00AD6CC4">
          <w:rPr>
            <w:rStyle w:val="Hipervnculo"/>
            <w:rFonts w:ascii="Arial" w:hAnsi="Arial" w:cs="Arial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lang w:val="es-ES_tradnl"/>
          </w:rPr>
          <w:t>Med</w:t>
        </w:r>
        <w:proofErr w:type="spellEnd"/>
        <w:r w:rsidRPr="00AD6CC4">
          <w:rPr>
            <w:rStyle w:val="Hipervnculo"/>
            <w:rFonts w:ascii="Arial" w:hAnsi="Arial" w:cs="Arial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lang w:val="es-ES_tradnl"/>
          </w:rPr>
          <w:t xml:space="preserve"> </w:t>
        </w:r>
        <w:proofErr w:type="spellStart"/>
        <w:r w:rsidRPr="00AD6CC4">
          <w:rPr>
            <w:rStyle w:val="Hipervnculo"/>
            <w:rFonts w:ascii="Arial" w:hAnsi="Arial" w:cs="Arial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lang w:val="es-ES_tradnl"/>
          </w:rPr>
          <w:t>Immunol</w:t>
        </w:r>
        <w:proofErr w:type="spellEnd"/>
        <w:r w:rsidRPr="00AD6CC4">
          <w:rPr>
            <w:rStyle w:val="Hipervnculo"/>
            <w:rFonts w:ascii="Arial" w:hAnsi="Arial" w:cs="Arial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lang w:val="es-ES_tradnl"/>
          </w:rPr>
          <w:t>.</w:t>
        </w:r>
      </w:hyperlink>
      <w:r w:rsidRPr="003A2A5F">
        <w:rPr>
          <w:rStyle w:val="apple-converted-space"/>
          <w:rFonts w:ascii="Arial" w:hAnsi="Arial" w:cs="Arial"/>
          <w:sz w:val="24"/>
          <w:szCs w:val="24"/>
          <w:shd w:val="clear" w:color="auto" w:fill="FFFFFF"/>
          <w:lang w:val="es-ES_tradnl"/>
        </w:rPr>
        <w:t> </w:t>
      </w:r>
      <w:r w:rsidR="00A04B17">
        <w:rPr>
          <w:rFonts w:ascii="Arial" w:hAnsi="Arial" w:cs="Arial"/>
          <w:sz w:val="24"/>
          <w:szCs w:val="24"/>
          <w:shd w:val="clear" w:color="auto" w:fill="FFFFFF"/>
          <w:lang w:val="es-ES_tradnl"/>
        </w:rPr>
        <w:t xml:space="preserve">2006 </w:t>
      </w:r>
      <w:proofErr w:type="spellStart"/>
      <w:r w:rsidR="00A04B17">
        <w:rPr>
          <w:rFonts w:ascii="Arial" w:hAnsi="Arial" w:cs="Arial"/>
          <w:sz w:val="24"/>
          <w:szCs w:val="24"/>
          <w:shd w:val="clear" w:color="auto" w:fill="FFFFFF"/>
          <w:lang w:val="es-ES_tradnl"/>
        </w:rPr>
        <w:t>Sep</w:t>
      </w:r>
      <w:proofErr w:type="spellEnd"/>
      <w:r w:rsidR="00A04B17">
        <w:rPr>
          <w:rFonts w:ascii="Arial" w:hAnsi="Arial" w:cs="Arial"/>
          <w:sz w:val="24"/>
          <w:szCs w:val="24"/>
          <w:shd w:val="clear" w:color="auto" w:fill="FFFFFF"/>
          <w:lang w:val="es-ES_tradnl"/>
        </w:rPr>
        <w:t xml:space="preserve"> 21</w:t>
      </w:r>
      <w:proofErr w:type="gramStart"/>
      <w:r w:rsidR="00A04B17">
        <w:rPr>
          <w:rFonts w:ascii="Arial" w:hAnsi="Arial" w:cs="Arial"/>
          <w:sz w:val="24"/>
          <w:szCs w:val="24"/>
          <w:shd w:val="clear" w:color="auto" w:fill="FFFFFF"/>
          <w:lang w:val="es-ES_tradnl"/>
        </w:rPr>
        <w:t>;5:4</w:t>
      </w:r>
      <w:proofErr w:type="gramEnd"/>
      <w:r w:rsidRPr="003A2A5F">
        <w:rPr>
          <w:rFonts w:ascii="Arial" w:hAnsi="Arial" w:cs="Arial"/>
          <w:sz w:val="24"/>
          <w:szCs w:val="24"/>
          <w:shd w:val="clear" w:color="auto" w:fill="FFFFFF"/>
          <w:lang w:val="es-ES_tradnl"/>
        </w:rPr>
        <w:t>)</w:t>
      </w:r>
    </w:p>
    <w:p w:rsidR="00A04B17" w:rsidRPr="00A04B17" w:rsidRDefault="00A04B17" w:rsidP="00A04B17"/>
    <w:p w:rsidR="00A04B17" w:rsidRDefault="00A04B17" w:rsidP="00A04B17"/>
    <w:p w:rsidR="001D06DA" w:rsidRPr="00A04B17" w:rsidRDefault="00C83051" w:rsidP="00A04B17">
      <w:pPr>
        <w:jc w:val="center"/>
      </w:pPr>
      <w:bookmarkStart w:id="0" w:name="_GoBack"/>
      <w:bookmarkEnd w:id="0"/>
    </w:p>
    <w:sectPr w:rsidR="001D06DA" w:rsidRPr="00A04B1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E36"/>
    <w:rsid w:val="003A3E36"/>
    <w:rsid w:val="005C6DDF"/>
    <w:rsid w:val="007823CE"/>
    <w:rsid w:val="00A04B17"/>
    <w:rsid w:val="00AD6CC4"/>
    <w:rsid w:val="00B3464E"/>
    <w:rsid w:val="00B972F9"/>
    <w:rsid w:val="00C63697"/>
    <w:rsid w:val="00C83051"/>
    <w:rsid w:val="00C94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E36"/>
    <w:rPr>
      <w:rFonts w:ascii="Calibri" w:eastAsia="MS ??" w:hAnsi="Calibri" w:cs="Calibri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uiPriority w:val="99"/>
    <w:rsid w:val="003A3E36"/>
  </w:style>
  <w:style w:type="character" w:styleId="Hipervnculo">
    <w:name w:val="Hyperlink"/>
    <w:uiPriority w:val="99"/>
    <w:unhideWhenUsed/>
    <w:rsid w:val="003A3E36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3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3E36"/>
    <w:rPr>
      <w:rFonts w:ascii="Tahoma" w:eastAsia="MS ??" w:hAnsi="Tahoma" w:cs="Tahoma"/>
      <w:sz w:val="16"/>
      <w:szCs w:val="16"/>
      <w:lang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E36"/>
    <w:rPr>
      <w:rFonts w:ascii="Calibri" w:eastAsia="MS ??" w:hAnsi="Calibri" w:cs="Calibri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uiPriority w:val="99"/>
    <w:rsid w:val="003A3E36"/>
  </w:style>
  <w:style w:type="character" w:styleId="Hipervnculo">
    <w:name w:val="Hyperlink"/>
    <w:uiPriority w:val="99"/>
    <w:unhideWhenUsed/>
    <w:rsid w:val="003A3E36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3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3E36"/>
    <w:rPr>
      <w:rFonts w:ascii="Tahoma" w:eastAsia="MS ??" w:hAnsi="Tahoma" w:cs="Tahoma"/>
      <w:sz w:val="16"/>
      <w:szCs w:val="16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cbi.nlm.nih.gov/pubmed?term=chronic%20granulomatous%20disease%20fundamental%20stages%20in%20our%20understanding%20of%20CG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cbi.nlm.nih.gov/pubmed?term=Assari%20T%5BAuthor%5D&amp;cauthor=true&amp;cauthor_uid=16989665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102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Monitor IDP</dc:creator>
  <cp:lastModifiedBy>Monitor IDP</cp:lastModifiedBy>
  <cp:revision>5</cp:revision>
  <cp:lastPrinted>2015-03-31T17:33:00Z</cp:lastPrinted>
  <dcterms:created xsi:type="dcterms:W3CDTF">2015-03-26T17:14:00Z</dcterms:created>
  <dcterms:modified xsi:type="dcterms:W3CDTF">2015-03-31T21:22:00Z</dcterms:modified>
</cp:coreProperties>
</file>